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71F" w:rsidRDefault="007C7C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</w:pPr>
      <w:r>
        <w:rPr>
          <w:color w:val="000000"/>
        </w:rPr>
        <w:t>Zał. nr 5 do ZW 16/2020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F371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 w:after="24"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5F371F" w:rsidRDefault="007C7C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5F371F" w:rsidRDefault="005F37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5F371F" w:rsidRDefault="007C7C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Teoria i praktyka twórczości inżynierskiej</w:t>
            </w:r>
          </w:p>
          <w:p w:rsidR="005F371F" w:rsidRDefault="007C7C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Theory</w:t>
            </w:r>
            <w:proofErr w:type="spellEnd"/>
            <w:r>
              <w:rPr>
                <w:b/>
                <w:color w:val="000000"/>
              </w:rPr>
              <w:t xml:space="preserve"> and </w:t>
            </w:r>
            <w:proofErr w:type="spellStart"/>
            <w:r>
              <w:rPr>
                <w:b/>
                <w:color w:val="000000"/>
              </w:rPr>
              <w:t>practice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r>
              <w:rPr>
                <w:b/>
              </w:rPr>
              <w:t xml:space="preserve">engineering </w:t>
            </w:r>
            <w:proofErr w:type="spellStart"/>
            <w:r>
              <w:rPr>
                <w:b/>
                <w:color w:val="000000"/>
              </w:rPr>
              <w:t>creativity</w:t>
            </w:r>
            <w:proofErr w:type="spellEnd"/>
            <w:r>
              <w:rPr>
                <w:b/>
                <w:color w:val="000000"/>
              </w:rPr>
              <w:t xml:space="preserve">  </w:t>
            </w:r>
          </w:p>
          <w:p w:rsidR="005F371F" w:rsidRDefault="007C7C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 w:after="24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Specjalność:</w:t>
            </w:r>
            <w:r>
              <w:rPr>
                <w:color w:val="000000"/>
              </w:rPr>
              <w:t xml:space="preserve"> 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wybieralny 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0D12F4" w:rsidRPr="000D12F4">
              <w:rPr>
                <w:b/>
                <w:color w:val="000000"/>
              </w:rPr>
              <w:t>W08IZZ-SI0069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            NIE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5F371F">
        <w:tc>
          <w:tcPr>
            <w:tcW w:w="2802" w:type="dxa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71F" w:rsidRDefault="00A70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F371F">
        <w:tc>
          <w:tcPr>
            <w:tcW w:w="280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A700ED">
              <w:rPr>
                <w:b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F371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5F371F" w:rsidRDefault="007C7C4A" w:rsidP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Brak wymagań wstępnych.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7C7C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5F371F">
        <w:tc>
          <w:tcPr>
            <w:tcW w:w="9210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Celem kursu jest zapoznanie uczestników z metodami organizatorskimi.  Uczestnik nabędzie umiejętności w zakresie metod oraz technik pomocnych w rozwiązywaniu problemów w przedsiębiorstwie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C1</w:t>
            </w:r>
            <w:r>
              <w:rPr>
                <w:color w:val="000000"/>
              </w:rPr>
              <w:t xml:space="preserve">: Nabycie umiejętności wykorzystania inżynierskich metod rozwiązywania problemów 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C2.</w:t>
            </w:r>
            <w:r>
              <w:rPr>
                <w:color w:val="000000"/>
              </w:rPr>
              <w:t xml:space="preserve"> Doskonalenie umiejętności do inicjowania zmian w organizacji i uczestnictwa w ich planowaniu i wdrażaniu.</w:t>
            </w:r>
          </w:p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F371F">
        <w:trPr>
          <w:trHeight w:val="250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PRZEDMIOTOWE EFEKTY UCZENIA SIĘ 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 potrafi dokonać analizy, oceniać i rozwiązywać problemy organizacyjne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 potrafi wykorzystać metody organizatorskie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t>j</w:t>
            </w:r>
            <w:r>
              <w:rPr>
                <w:color w:val="000000"/>
              </w:rPr>
              <w:t>est przygotowany do inicjowania zmian w organizacji i uczestnictwa w ich planowaniu i wdrażaniu</w:t>
            </w:r>
            <w:r>
              <w:t xml:space="preserve"> oraz brania za nie odpowiedzialności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</w:pPr>
            <w:r>
              <w:t xml:space="preserve">PEU_K02 potrafi pracować w grupowych i zespołowych formach organizacji pracy 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F371F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214"/>
        <w:gridCol w:w="6539"/>
        <w:gridCol w:w="1477"/>
      </w:tblGrid>
      <w:tr w:rsidR="005F371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>Przedstawienie celu zajęć, ich przebiegu oraz kryteriów oceny studentów. Omówienie poszczególnych zadań do wykonania przez studenta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Pr2-Pr3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 xml:space="preserve">Charakterystyka procesu identyfikacji rozwiązywania problemu.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Pr4-Pr5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FF0000"/>
              </w:rPr>
            </w:pPr>
            <w:r>
              <w:rPr>
                <w:color w:val="000000"/>
              </w:rPr>
              <w:t xml:space="preserve">Techniki identyfikacji problemów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Pr6-Pr7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Techniki gromadzenia informacji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Pr8-Pr9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Techniki </w:t>
            </w:r>
            <w:r>
              <w:t>b</w:t>
            </w:r>
            <w:r>
              <w:rPr>
                <w:color w:val="000000"/>
              </w:rPr>
              <w:t xml:space="preserve">adania przyczyn występowania problemów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Pr10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Konsultowanie problemów merytorycznych, ocena zaawansowania prac studentów. Konsultowanie sposobu przygotowania projektu, </w:t>
            </w:r>
            <w:r>
              <w:t>analiza i ocena pomysłu, opracowanie mapy użyteczności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Pr11-12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Przedstawienie przez studentów rezultatów swoich prac projektowych (ok. 20 min) oraz dyskusja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Pr13-14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Przedstawienie przez studentów rezultatów swoich prac projektowych (ok. 20 min) oraz dyskusja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Pr15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Podsumowanie zajęć: omówienie wniosków z oceny raportów oraz prezentacji studentów. Wybór najlepszych pomysłów.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F371F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371F" w:rsidRDefault="005F3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F371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5F371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N1. Konsultacje grupowe </w:t>
            </w:r>
            <w:r>
              <w:t>z</w:t>
            </w:r>
            <w:r>
              <w:rPr>
                <w:color w:val="000000"/>
              </w:rPr>
              <w:t xml:space="preserve"> prowadzącym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Studia przypadków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Dyskusja z uczestnikami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N4. Praca własna studenta 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7C7C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722"/>
        <w:gridCol w:w="4046"/>
      </w:tblGrid>
      <w:tr w:rsidR="005F371F" w:rsidTr="007C7C4A">
        <w:tc>
          <w:tcPr>
            <w:tcW w:w="2518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722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046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5F371F" w:rsidTr="007C7C4A">
        <w:tc>
          <w:tcPr>
            <w:tcW w:w="2518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722" w:type="dxa"/>
          </w:tcPr>
          <w:p w:rsidR="005F371F" w:rsidRDefault="007C7C4A" w:rsidP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</w:pPr>
            <w:r>
              <w:rPr>
                <w:color w:val="000000"/>
              </w:rPr>
              <w:t>PEU_U01, PEU_U02, PEU_K0</w:t>
            </w:r>
            <w:r>
              <w:t>1, PEU_K02</w:t>
            </w:r>
          </w:p>
        </w:tc>
        <w:tc>
          <w:tcPr>
            <w:tcW w:w="4046" w:type="dxa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Prezentacja projektów</w:t>
            </w:r>
          </w:p>
        </w:tc>
      </w:tr>
      <w:tr w:rsidR="005F371F">
        <w:tc>
          <w:tcPr>
            <w:tcW w:w="9286" w:type="dxa"/>
            <w:gridSpan w:val="3"/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P=F1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F371F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5F371F">
        <w:trPr>
          <w:trHeight w:val="245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</w:pPr>
            <w:r>
              <w:t xml:space="preserve">[1] Dobrowolski K.: Problem </w:t>
            </w:r>
            <w:proofErr w:type="spellStart"/>
            <w:r>
              <w:t>Solving</w:t>
            </w:r>
            <w:proofErr w:type="spellEnd"/>
            <w:r>
              <w:t xml:space="preserve"> jest dla ludzi. Skuteczne rozwiązywanie problemów w każdym biznesie, Wydawnictwo </w:t>
            </w:r>
            <w:proofErr w:type="spellStart"/>
            <w:r>
              <w:t>Onepress</w:t>
            </w:r>
            <w:proofErr w:type="spellEnd"/>
            <w:r>
              <w:t>, Warszawa 2021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</w:pPr>
            <w:r>
              <w:t>[2] Skalik Jan (red.) - Metody i techniki organizatorskie, Wydawnictwo Akademii Ekonomicznej we Wrocławiu 2001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</w:pPr>
            <w:r>
              <w:t>[3]  Bieniok B.: Metody sprawnego zarządzania, Placet, Warszawa 1997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</w:pPr>
            <w:r>
              <w:t xml:space="preserve">[1] </w:t>
            </w:r>
            <w:proofErr w:type="spellStart"/>
            <w:r>
              <w:t>Martniak</w:t>
            </w:r>
            <w:proofErr w:type="spellEnd"/>
            <w:r>
              <w:t xml:space="preserve"> Z.: Organizacja i zarządzanie, Antykwa, Kluczbork 1996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[2] Mikołajczyk Z.: Techniki organizatorskie w rozwiązywaniu problemów zarządzania, PWN, Warszawa 1999</w:t>
            </w:r>
          </w:p>
        </w:tc>
      </w:tr>
      <w:tr w:rsidR="005F371F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5F371F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Zbigniew Malara, zbigniew.malara@pwr.edu.pl</w:t>
            </w:r>
          </w:p>
          <w:p w:rsidR="005F371F" w:rsidRDefault="007C7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Radosław </w:t>
            </w:r>
            <w:proofErr w:type="spellStart"/>
            <w:r>
              <w:rPr>
                <w:color w:val="000000"/>
              </w:rPr>
              <w:t>Ryńca</w:t>
            </w:r>
            <w:proofErr w:type="spellEnd"/>
            <w:r>
              <w:t>, radoslaw.rynca@pwr.edu.pl</w:t>
            </w:r>
          </w:p>
        </w:tc>
      </w:tr>
    </w:tbl>
    <w:p w:rsidR="005F371F" w:rsidRDefault="005F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5F371F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998" w:rsidRDefault="007C7C4A">
      <w:pPr>
        <w:spacing w:line="240" w:lineRule="auto"/>
        <w:ind w:left="0" w:hanging="2"/>
      </w:pPr>
      <w:r>
        <w:separator/>
      </w:r>
    </w:p>
  </w:endnote>
  <w:endnote w:type="continuationSeparator" w:id="0">
    <w:p w:rsidR="00784998" w:rsidRDefault="007C7C4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71F" w:rsidRDefault="005F37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998" w:rsidRDefault="007C7C4A">
      <w:pPr>
        <w:spacing w:line="240" w:lineRule="auto"/>
        <w:ind w:left="0" w:hanging="2"/>
      </w:pPr>
      <w:r>
        <w:separator/>
      </w:r>
    </w:p>
  </w:footnote>
  <w:footnote w:type="continuationSeparator" w:id="0">
    <w:p w:rsidR="00784998" w:rsidRDefault="007C7C4A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4945D4"/>
    <w:multiLevelType w:val="multilevel"/>
    <w:tmpl w:val="0D8653B0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71F"/>
    <w:rsid w:val="000D12F4"/>
    <w:rsid w:val="005F371F"/>
    <w:rsid w:val="00784998"/>
    <w:rsid w:val="007C7C4A"/>
    <w:rsid w:val="00A7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189B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NormalnyWeb">
    <w:name w:val="Normal (Web)"/>
    <w:basedOn w:val="Normalny"/>
    <w:qFormat/>
    <w:pPr>
      <w:suppressAutoHyphens/>
      <w:spacing w:before="24" w:after="24"/>
    </w:pPr>
    <w:rPr>
      <w:lang w:eastAsia="pl-PL"/>
    </w:rPr>
  </w:style>
  <w:style w:type="character" w:customStyle="1" w:styleId="shorttext">
    <w:name w:val="short_text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hps">
    <w:name w:val="hps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hX/I7cCoPGqiqZIjXE1O/wFJeA==">AMUW2mVwAcgsETC0cjMYp0S5SccoOCfzXcTwbWDMZu0WoZZYv2xwMW0XnRwyHr26xQ3lVMFB+DlJ0cUfv2hjN/d36YnBnVyTBKdtUUu69ffU+e6MZfBWajI=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2022-05-23T09:24:00Z</dcterms:created>
  <dcterms:modified xsi:type="dcterms:W3CDTF">2023-03-02T07:26:00Z</dcterms:modified>
</cp:coreProperties>
</file>